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62F7" w14:textId="0D637E4D" w:rsidR="00AB4E66" w:rsidRPr="00606ABD" w:rsidRDefault="00AB4E66" w:rsidP="00AB4E66">
      <w:pPr>
        <w:adjustRightInd w:val="0"/>
        <w:ind w:left="-720"/>
        <w:jc w:val="both"/>
        <w:rPr>
          <w:rFonts w:cs="Calibri-Italic"/>
          <w:sz w:val="24"/>
          <w:szCs w:val="24"/>
          <w:lang w:val="en-CA"/>
        </w:rPr>
      </w:pPr>
      <w:r w:rsidRPr="00606ABD">
        <w:rPr>
          <w:rFonts w:cs="Calibri-Italic"/>
          <w:sz w:val="24"/>
          <w:szCs w:val="24"/>
          <w:lang w:val="en-CA"/>
        </w:rPr>
        <w:t>A meeting of the Discipline Committee of the New Brunswick Association of Social Workers (NBASW) was held on November 4, 2025, to address a complaint against a member.</w:t>
      </w:r>
    </w:p>
    <w:p w14:paraId="4F83928B" w14:textId="77777777" w:rsidR="00AB4E66" w:rsidRPr="00606ABD" w:rsidRDefault="00AB4E66" w:rsidP="00AB4E66">
      <w:pPr>
        <w:rPr>
          <w:sz w:val="24"/>
          <w:szCs w:val="24"/>
          <w:lang w:val="en-CA"/>
        </w:rPr>
      </w:pPr>
    </w:p>
    <w:p w14:paraId="0599BF28" w14:textId="7275E89F" w:rsidR="00AB4E66" w:rsidRPr="00606ABD" w:rsidRDefault="00AB4E66" w:rsidP="00C52775">
      <w:pPr>
        <w:ind w:left="-720"/>
        <w:rPr>
          <w:sz w:val="24"/>
          <w:szCs w:val="24"/>
          <w:lang w:val="en-CA"/>
        </w:rPr>
      </w:pPr>
      <w:r w:rsidRPr="00606ABD">
        <w:rPr>
          <w:sz w:val="24"/>
          <w:szCs w:val="24"/>
          <w:lang w:val="en-CA"/>
        </w:rPr>
        <w:t>More specifically, Suzanne Thériault-Savoie was accused of failing to inform</w:t>
      </w:r>
      <w:r w:rsidR="00C52775" w:rsidRPr="00606ABD">
        <w:rPr>
          <w:sz w:val="24"/>
          <w:szCs w:val="24"/>
          <w:lang w:val="en-CA"/>
        </w:rPr>
        <w:t xml:space="preserve"> </w:t>
      </w:r>
      <w:r w:rsidRPr="00606ABD">
        <w:rPr>
          <w:sz w:val="24"/>
          <w:szCs w:val="24"/>
          <w:lang w:val="en-CA"/>
        </w:rPr>
        <w:t xml:space="preserve">the NBASW </w:t>
      </w:r>
      <w:r w:rsidR="00C52775" w:rsidRPr="00606ABD">
        <w:rPr>
          <w:sz w:val="24"/>
          <w:szCs w:val="24"/>
          <w:lang w:val="en-CA"/>
        </w:rPr>
        <w:t>that, when she applied for registration as a social worker, she had been found guilty of professional misconduct and suspended by the Law Society of New Brunswick</w:t>
      </w:r>
      <w:r w:rsidRPr="00606ABD">
        <w:rPr>
          <w:sz w:val="24"/>
          <w:szCs w:val="24"/>
          <w:lang w:val="en-CA"/>
        </w:rPr>
        <w:t>.</w:t>
      </w:r>
    </w:p>
    <w:p w14:paraId="608AE2AA" w14:textId="77777777" w:rsidR="00B40DA0" w:rsidRPr="00606ABD" w:rsidRDefault="00B40DA0" w:rsidP="00C52775">
      <w:pPr>
        <w:ind w:left="-720"/>
        <w:rPr>
          <w:sz w:val="24"/>
          <w:szCs w:val="24"/>
          <w:lang w:val="en-CA"/>
        </w:rPr>
      </w:pPr>
    </w:p>
    <w:p w14:paraId="4372C725" w14:textId="4CA56EE6" w:rsidR="00AB4E66" w:rsidRPr="00606ABD" w:rsidRDefault="00AB4E66" w:rsidP="00B40DA0">
      <w:pPr>
        <w:adjustRightInd w:val="0"/>
        <w:ind w:left="-720"/>
        <w:jc w:val="both"/>
        <w:rPr>
          <w:rFonts w:cs="Calibri-Italic"/>
          <w:sz w:val="24"/>
          <w:szCs w:val="24"/>
          <w:lang w:val="en-CA"/>
        </w:rPr>
      </w:pPr>
      <w:r w:rsidRPr="00606ABD">
        <w:rPr>
          <w:rFonts w:cs="Calibri-Italic"/>
          <w:sz w:val="24"/>
          <w:szCs w:val="24"/>
          <w:lang w:val="en-CA"/>
        </w:rPr>
        <w:t xml:space="preserve">By voluntary submission, </w:t>
      </w:r>
      <w:r w:rsidR="00C52775" w:rsidRPr="00606ABD">
        <w:rPr>
          <w:rFonts w:cs="Calibri-Italic"/>
          <w:sz w:val="24"/>
          <w:szCs w:val="24"/>
          <w:lang w:val="en-CA"/>
        </w:rPr>
        <w:t>Ms. Th</w:t>
      </w:r>
      <w:r w:rsidR="00B40DA0" w:rsidRPr="00606ABD">
        <w:rPr>
          <w:rFonts w:cs="Calibri-Italic"/>
          <w:sz w:val="24"/>
          <w:szCs w:val="24"/>
          <w:lang w:val="en-CA"/>
        </w:rPr>
        <w:t>é</w:t>
      </w:r>
      <w:r w:rsidR="00C52775" w:rsidRPr="00606ABD">
        <w:rPr>
          <w:rFonts w:cs="Calibri-Italic"/>
          <w:sz w:val="24"/>
          <w:szCs w:val="24"/>
          <w:lang w:val="en-CA"/>
        </w:rPr>
        <w:t>riault-Savoie</w:t>
      </w:r>
      <w:r w:rsidR="00B40DA0" w:rsidRPr="00606ABD">
        <w:rPr>
          <w:rFonts w:cs="Calibri-Italic"/>
          <w:sz w:val="24"/>
          <w:szCs w:val="24"/>
          <w:lang w:val="en-CA"/>
        </w:rPr>
        <w:t xml:space="preserve"> </w:t>
      </w:r>
      <w:r w:rsidRPr="00606ABD">
        <w:rPr>
          <w:rFonts w:cs="Calibri-Italic"/>
          <w:sz w:val="24"/>
          <w:szCs w:val="24"/>
          <w:lang w:val="en-CA"/>
        </w:rPr>
        <w:t>admitted that her conduct constituted professional misconduct:</w:t>
      </w:r>
    </w:p>
    <w:p w14:paraId="389C58B3" w14:textId="77777777" w:rsidR="00CC381B" w:rsidRPr="00052C3C" w:rsidRDefault="00CC381B" w:rsidP="00BB616D">
      <w:pPr>
        <w:pStyle w:val="BodyText"/>
        <w:ind w:left="-720"/>
        <w:rPr>
          <w:i w:val="0"/>
          <w:iCs w:val="0"/>
          <w:lang w:val="en-CA"/>
        </w:rPr>
      </w:pPr>
    </w:p>
    <w:p w14:paraId="389C58B4" w14:textId="4995F5D6" w:rsidR="00CC381B" w:rsidRPr="00606ABD" w:rsidRDefault="004612F4" w:rsidP="00BB616D">
      <w:pPr>
        <w:pStyle w:val="ListParagraph"/>
        <w:numPr>
          <w:ilvl w:val="0"/>
          <w:numId w:val="1"/>
        </w:numPr>
        <w:tabs>
          <w:tab w:val="left" w:pos="2599"/>
          <w:tab w:val="left" w:pos="2601"/>
        </w:tabs>
        <w:ind w:left="270" w:right="119"/>
        <w:jc w:val="both"/>
        <w:rPr>
          <w:sz w:val="24"/>
          <w:szCs w:val="24"/>
          <w:lang w:val="en-CA"/>
        </w:rPr>
      </w:pPr>
      <w:r w:rsidRPr="00606ABD">
        <w:rPr>
          <w:sz w:val="24"/>
          <w:szCs w:val="24"/>
          <w:lang w:val="en-CA"/>
        </w:rPr>
        <w:t xml:space="preserve">She admits </w:t>
      </w:r>
      <w:r w:rsidR="00903090" w:rsidRPr="00606ABD">
        <w:rPr>
          <w:sz w:val="24"/>
          <w:szCs w:val="24"/>
          <w:lang w:val="en-CA"/>
        </w:rPr>
        <w:t>th</w:t>
      </w:r>
      <w:r w:rsidRPr="00606ABD">
        <w:rPr>
          <w:sz w:val="24"/>
          <w:szCs w:val="24"/>
          <w:lang w:val="en-CA"/>
        </w:rPr>
        <w:t xml:space="preserve">at she failed to inform </w:t>
      </w:r>
      <w:r w:rsidR="00903090" w:rsidRPr="00606ABD">
        <w:rPr>
          <w:sz w:val="24"/>
          <w:szCs w:val="24"/>
          <w:lang w:val="en-CA"/>
        </w:rPr>
        <w:t>the NBASW that, when she applied for registration as a social worker, she had been found guilty of professional misconduct and suspended by the Law Society of New Brunswick.</w:t>
      </w:r>
    </w:p>
    <w:p w14:paraId="389C58B5" w14:textId="407E3C40" w:rsidR="00CC381B" w:rsidRPr="00606ABD" w:rsidRDefault="00903090" w:rsidP="00BB616D">
      <w:pPr>
        <w:pStyle w:val="ListParagraph"/>
        <w:numPr>
          <w:ilvl w:val="0"/>
          <w:numId w:val="1"/>
        </w:numPr>
        <w:tabs>
          <w:tab w:val="left" w:pos="2599"/>
          <w:tab w:val="left" w:pos="2601"/>
        </w:tabs>
        <w:ind w:left="270" w:right="118"/>
        <w:jc w:val="both"/>
        <w:rPr>
          <w:sz w:val="24"/>
          <w:szCs w:val="24"/>
          <w:lang w:val="en-CA"/>
        </w:rPr>
      </w:pPr>
      <w:r w:rsidRPr="00606ABD">
        <w:rPr>
          <w:sz w:val="24"/>
          <w:szCs w:val="24"/>
          <w:lang w:val="en-CA"/>
        </w:rPr>
        <w:t>She acknowledges that social workers must honestly and accurately mention and describe th</w:t>
      </w:r>
      <w:r w:rsidR="00606ABD">
        <w:rPr>
          <w:sz w:val="24"/>
          <w:szCs w:val="24"/>
          <w:lang w:val="en-CA"/>
        </w:rPr>
        <w:t>ei</w:t>
      </w:r>
      <w:r w:rsidRPr="00606ABD">
        <w:rPr>
          <w:sz w:val="24"/>
          <w:szCs w:val="24"/>
          <w:lang w:val="en-CA"/>
        </w:rPr>
        <w:t>r education, training, experience, professional affiliations, competencies, and the nature of the service they provide.</w:t>
      </w:r>
    </w:p>
    <w:p w14:paraId="389C58B6" w14:textId="533059BE" w:rsidR="00CC381B" w:rsidRPr="00606ABD" w:rsidRDefault="00052C3C" w:rsidP="00BB616D">
      <w:pPr>
        <w:pStyle w:val="ListParagraph"/>
        <w:numPr>
          <w:ilvl w:val="0"/>
          <w:numId w:val="1"/>
        </w:numPr>
        <w:tabs>
          <w:tab w:val="left" w:pos="2599"/>
          <w:tab w:val="left" w:pos="2601"/>
        </w:tabs>
        <w:spacing w:before="1"/>
        <w:ind w:left="270" w:right="116"/>
        <w:jc w:val="both"/>
        <w:rPr>
          <w:sz w:val="24"/>
          <w:szCs w:val="24"/>
          <w:lang w:val="en-CA"/>
        </w:rPr>
      </w:pPr>
      <w:r w:rsidRPr="00606ABD">
        <w:rPr>
          <w:sz w:val="24"/>
          <w:szCs w:val="24"/>
          <w:lang w:val="en-CA"/>
        </w:rPr>
        <w:t xml:space="preserve">She acknowledges </w:t>
      </w:r>
      <w:r w:rsidR="00903090" w:rsidRPr="00606ABD">
        <w:rPr>
          <w:sz w:val="24"/>
          <w:szCs w:val="24"/>
          <w:lang w:val="en-CA"/>
        </w:rPr>
        <w:t>that social workers must distinguish between their actions and statements as private citizens and their actions and statement</w:t>
      </w:r>
      <w:r w:rsidR="009505AF" w:rsidRPr="00606ABD">
        <w:rPr>
          <w:sz w:val="24"/>
          <w:szCs w:val="24"/>
          <w:lang w:val="en-CA"/>
        </w:rPr>
        <w:t>s</w:t>
      </w:r>
      <w:r w:rsidR="00903090" w:rsidRPr="00606ABD">
        <w:rPr>
          <w:sz w:val="24"/>
          <w:szCs w:val="24"/>
          <w:lang w:val="en-CA"/>
        </w:rPr>
        <w:t xml:space="preserve"> as professionals and must ensure that no outside interests tarnish their professional reputation.</w:t>
      </w:r>
    </w:p>
    <w:p w14:paraId="389C58B7" w14:textId="03DF93BF" w:rsidR="00CC381B" w:rsidRPr="00606ABD" w:rsidRDefault="00052C3C" w:rsidP="00BB616D">
      <w:pPr>
        <w:pStyle w:val="ListParagraph"/>
        <w:numPr>
          <w:ilvl w:val="0"/>
          <w:numId w:val="1"/>
        </w:numPr>
        <w:tabs>
          <w:tab w:val="left" w:pos="2599"/>
          <w:tab w:val="left" w:pos="2601"/>
        </w:tabs>
        <w:ind w:left="270" w:right="119"/>
        <w:jc w:val="both"/>
        <w:rPr>
          <w:sz w:val="24"/>
          <w:szCs w:val="24"/>
          <w:lang w:val="en-CA"/>
        </w:rPr>
      </w:pPr>
      <w:r w:rsidRPr="00606ABD">
        <w:rPr>
          <w:sz w:val="24"/>
          <w:szCs w:val="24"/>
          <w:lang w:val="en-CA"/>
        </w:rPr>
        <w:t xml:space="preserve">She acknowledges </w:t>
      </w:r>
      <w:r w:rsidR="009505AF" w:rsidRPr="00606ABD">
        <w:rPr>
          <w:sz w:val="24"/>
          <w:szCs w:val="24"/>
          <w:lang w:val="en-CA"/>
        </w:rPr>
        <w:t>that she has a professional and personal responsibility to ensure that she is emotionally capable of practi</w:t>
      </w:r>
      <w:r w:rsidR="00606ABD">
        <w:rPr>
          <w:sz w:val="24"/>
          <w:szCs w:val="24"/>
          <w:lang w:val="en-CA"/>
        </w:rPr>
        <w:t>s</w:t>
      </w:r>
      <w:r w:rsidR="009505AF" w:rsidRPr="00606ABD">
        <w:rPr>
          <w:sz w:val="24"/>
          <w:szCs w:val="24"/>
          <w:lang w:val="en-CA"/>
        </w:rPr>
        <w:t>ing the profession.</w:t>
      </w:r>
    </w:p>
    <w:p w14:paraId="0A18C73F" w14:textId="7F4F676B" w:rsidR="009505AF" w:rsidRPr="00606ABD" w:rsidRDefault="009505AF" w:rsidP="00BB616D">
      <w:pPr>
        <w:pStyle w:val="ListParagraph"/>
        <w:numPr>
          <w:ilvl w:val="0"/>
          <w:numId w:val="1"/>
        </w:numPr>
        <w:tabs>
          <w:tab w:val="left" w:pos="2601"/>
        </w:tabs>
        <w:spacing w:before="40"/>
        <w:ind w:left="270" w:right="123"/>
        <w:jc w:val="both"/>
        <w:rPr>
          <w:sz w:val="24"/>
          <w:szCs w:val="24"/>
          <w:lang w:val="en-CA"/>
        </w:rPr>
      </w:pPr>
      <w:r w:rsidRPr="00606ABD">
        <w:rPr>
          <w:sz w:val="24"/>
          <w:szCs w:val="24"/>
          <w:lang w:val="en-CA"/>
        </w:rPr>
        <w:t>She acknowledges that her conduct constitutes professional misconduct that could have negative repercussions on the integrity and reputation of the social work profession.</w:t>
      </w:r>
    </w:p>
    <w:p w14:paraId="389C58BA" w14:textId="13F1F1DC" w:rsidR="00CC381B" w:rsidRPr="00606ABD" w:rsidRDefault="009505AF" w:rsidP="00BB616D">
      <w:pPr>
        <w:pStyle w:val="ListParagraph"/>
        <w:numPr>
          <w:ilvl w:val="0"/>
          <w:numId w:val="1"/>
        </w:numPr>
        <w:tabs>
          <w:tab w:val="left" w:pos="2601"/>
        </w:tabs>
        <w:spacing w:before="40"/>
        <w:ind w:left="270" w:right="123"/>
        <w:jc w:val="both"/>
        <w:rPr>
          <w:sz w:val="24"/>
          <w:szCs w:val="24"/>
          <w:lang w:val="en-CA"/>
        </w:rPr>
      </w:pPr>
      <w:r w:rsidRPr="00606ABD">
        <w:rPr>
          <w:sz w:val="24"/>
          <w:szCs w:val="24"/>
          <w:lang w:val="en-CA"/>
        </w:rPr>
        <w:t>She is aware that a copy of the Discipline Committee’s decision will be sent to her current employer for clarity and transparency reasons.</w:t>
      </w:r>
    </w:p>
    <w:p w14:paraId="3FF32EAF" w14:textId="692745AD" w:rsidR="00606ABD" w:rsidRPr="00606ABD" w:rsidRDefault="00606ABD" w:rsidP="00606ABD">
      <w:pPr>
        <w:pStyle w:val="ListParagraph"/>
        <w:numPr>
          <w:ilvl w:val="0"/>
          <w:numId w:val="1"/>
        </w:numPr>
        <w:ind w:left="270"/>
        <w:rPr>
          <w:sz w:val="24"/>
          <w:szCs w:val="24"/>
          <w:lang w:val="en-CA"/>
        </w:rPr>
      </w:pPr>
      <w:r w:rsidRPr="00606ABD">
        <w:rPr>
          <w:sz w:val="24"/>
          <w:szCs w:val="24"/>
          <w:lang w:val="en-CA"/>
        </w:rPr>
        <w:t>She acknowledges that her conduct constitutes professional misconduct</w:t>
      </w:r>
      <w:r w:rsidR="00736D63" w:rsidRPr="00606ABD">
        <w:rPr>
          <w:sz w:val="24"/>
          <w:szCs w:val="24"/>
          <w:lang w:val="en-CA"/>
        </w:rPr>
        <w:t xml:space="preserve"> </w:t>
      </w:r>
      <w:r w:rsidRPr="00606ABD">
        <w:rPr>
          <w:sz w:val="24"/>
          <w:szCs w:val="24"/>
          <w:lang w:val="en-CA"/>
        </w:rPr>
        <w:t>and agrees that disciplinary sanctions are appropriate.</w:t>
      </w:r>
    </w:p>
    <w:p w14:paraId="389C58BC" w14:textId="77777777" w:rsidR="00CC381B" w:rsidRPr="00052C3C" w:rsidRDefault="00CC381B" w:rsidP="00BB616D">
      <w:pPr>
        <w:pStyle w:val="BodyText"/>
        <w:ind w:left="-720"/>
        <w:rPr>
          <w:i w:val="0"/>
          <w:iCs w:val="0"/>
          <w:lang w:val="en-CA"/>
        </w:rPr>
      </w:pPr>
    </w:p>
    <w:p w14:paraId="65304662" w14:textId="77777777" w:rsidR="00AB4E66" w:rsidRPr="00606ABD" w:rsidRDefault="00AB4E66" w:rsidP="00B40DA0">
      <w:pPr>
        <w:adjustRightInd w:val="0"/>
        <w:ind w:left="-720"/>
        <w:jc w:val="both"/>
        <w:rPr>
          <w:rFonts w:cs="Calibri-Italic"/>
          <w:sz w:val="24"/>
          <w:szCs w:val="24"/>
          <w:lang w:val="en-CA"/>
        </w:rPr>
      </w:pPr>
      <w:r w:rsidRPr="00606ABD">
        <w:rPr>
          <w:rFonts w:cs="Calibri-Italic"/>
          <w:sz w:val="24"/>
          <w:szCs w:val="24"/>
          <w:lang w:val="en-CA"/>
        </w:rPr>
        <w:t>Having determined that the member was guilty of professional misconduct, the Discipline Committee imposed the following disciplinary sanctions:</w:t>
      </w:r>
    </w:p>
    <w:p w14:paraId="389C58BE" w14:textId="77777777" w:rsidR="00CC381B" w:rsidRPr="00606ABD" w:rsidRDefault="00CC381B" w:rsidP="00BB616D">
      <w:pPr>
        <w:pStyle w:val="BodyText"/>
        <w:ind w:left="-720"/>
        <w:rPr>
          <w:i w:val="0"/>
          <w:iCs w:val="0"/>
          <w:lang w:val="en-CA"/>
        </w:rPr>
      </w:pPr>
    </w:p>
    <w:p w14:paraId="389C58BF" w14:textId="1368B751" w:rsidR="00CC381B" w:rsidRPr="00606ABD" w:rsidRDefault="00B40DA0" w:rsidP="00BB616D">
      <w:pPr>
        <w:pStyle w:val="ListParagraph"/>
        <w:numPr>
          <w:ilvl w:val="0"/>
          <w:numId w:val="2"/>
        </w:numPr>
        <w:tabs>
          <w:tab w:val="left" w:pos="2600"/>
        </w:tabs>
        <w:ind w:left="180"/>
        <w:jc w:val="left"/>
        <w:rPr>
          <w:sz w:val="24"/>
          <w:szCs w:val="24"/>
        </w:rPr>
      </w:pPr>
      <w:proofErr w:type="gramStart"/>
      <w:r w:rsidRPr="00606ABD">
        <w:rPr>
          <w:sz w:val="24"/>
          <w:szCs w:val="24"/>
        </w:rPr>
        <w:t>a</w:t>
      </w:r>
      <w:proofErr w:type="gramEnd"/>
      <w:r w:rsidRPr="00606ABD">
        <w:rPr>
          <w:sz w:val="24"/>
          <w:szCs w:val="24"/>
        </w:rPr>
        <w:t xml:space="preserve"> fine of $</w:t>
      </w:r>
      <w:r w:rsidR="00736D63" w:rsidRPr="00606ABD">
        <w:rPr>
          <w:sz w:val="24"/>
          <w:szCs w:val="24"/>
        </w:rPr>
        <w:t>2</w:t>
      </w:r>
      <w:r w:rsidR="003468E7">
        <w:rPr>
          <w:sz w:val="24"/>
          <w:szCs w:val="24"/>
        </w:rPr>
        <w:t>,</w:t>
      </w:r>
      <w:r w:rsidR="00736D63" w:rsidRPr="00606ABD">
        <w:rPr>
          <w:sz w:val="24"/>
          <w:szCs w:val="24"/>
        </w:rPr>
        <w:t>500</w:t>
      </w:r>
      <w:r w:rsidR="00736D63" w:rsidRPr="00606ABD">
        <w:rPr>
          <w:spacing w:val="-10"/>
          <w:sz w:val="24"/>
          <w:szCs w:val="24"/>
        </w:rPr>
        <w:t>;</w:t>
      </w:r>
    </w:p>
    <w:p w14:paraId="50D17F7B" w14:textId="3B093D09" w:rsidR="00B40DA0" w:rsidRPr="00606ABD" w:rsidRDefault="00B40DA0" w:rsidP="00B40DA0">
      <w:pPr>
        <w:pStyle w:val="ListParagraph"/>
        <w:numPr>
          <w:ilvl w:val="0"/>
          <w:numId w:val="2"/>
        </w:numPr>
        <w:tabs>
          <w:tab w:val="left" w:pos="2600"/>
        </w:tabs>
        <w:ind w:left="180" w:hanging="359"/>
        <w:jc w:val="left"/>
        <w:rPr>
          <w:sz w:val="24"/>
          <w:szCs w:val="24"/>
        </w:rPr>
      </w:pPr>
      <w:proofErr w:type="spellStart"/>
      <w:proofErr w:type="gramStart"/>
      <w:r w:rsidRPr="00606ABD">
        <w:rPr>
          <w:sz w:val="24"/>
          <w:szCs w:val="24"/>
        </w:rPr>
        <w:t>costs</w:t>
      </w:r>
      <w:proofErr w:type="spellEnd"/>
      <w:proofErr w:type="gramEnd"/>
      <w:r w:rsidRPr="00606ABD">
        <w:rPr>
          <w:sz w:val="24"/>
          <w:szCs w:val="24"/>
        </w:rPr>
        <w:t xml:space="preserve"> of $</w:t>
      </w:r>
      <w:r w:rsidR="00736D63" w:rsidRPr="00606ABD">
        <w:rPr>
          <w:sz w:val="24"/>
          <w:szCs w:val="24"/>
        </w:rPr>
        <w:t>7</w:t>
      </w:r>
      <w:r w:rsidR="003468E7">
        <w:rPr>
          <w:spacing w:val="-2"/>
          <w:sz w:val="24"/>
          <w:szCs w:val="24"/>
        </w:rPr>
        <w:t>,</w:t>
      </w:r>
      <w:r w:rsidR="00736D63" w:rsidRPr="00606ABD">
        <w:rPr>
          <w:sz w:val="24"/>
          <w:szCs w:val="24"/>
        </w:rPr>
        <w:t>500</w:t>
      </w:r>
      <w:r w:rsidR="00736D63" w:rsidRPr="00606ABD">
        <w:rPr>
          <w:spacing w:val="-10"/>
          <w:sz w:val="24"/>
          <w:szCs w:val="24"/>
        </w:rPr>
        <w:t>;</w:t>
      </w:r>
    </w:p>
    <w:p w14:paraId="5A99D0FC" w14:textId="7E4AAA77" w:rsidR="00AB4E66" w:rsidRPr="00606ABD" w:rsidRDefault="00AB4E66" w:rsidP="00B40DA0">
      <w:pPr>
        <w:pStyle w:val="ListParagraph"/>
        <w:numPr>
          <w:ilvl w:val="0"/>
          <w:numId w:val="2"/>
        </w:numPr>
        <w:tabs>
          <w:tab w:val="left" w:pos="2600"/>
        </w:tabs>
        <w:ind w:left="180" w:hanging="359"/>
        <w:jc w:val="left"/>
        <w:rPr>
          <w:sz w:val="24"/>
          <w:szCs w:val="24"/>
          <w:lang w:val="en-CA"/>
        </w:rPr>
      </w:pPr>
      <w:r w:rsidRPr="00606ABD">
        <w:rPr>
          <w:sz w:val="24"/>
          <w:szCs w:val="24"/>
          <w:lang w:val="en-CA"/>
        </w:rPr>
        <w:t>a continuing education assignment to complete</w:t>
      </w:r>
      <w:r w:rsidR="000C0410" w:rsidRPr="00606ABD">
        <w:rPr>
          <w:sz w:val="24"/>
          <w:szCs w:val="24"/>
          <w:lang w:val="en-CA"/>
        </w:rPr>
        <w:t>,</w:t>
      </w:r>
      <w:r w:rsidR="00B40DA0" w:rsidRPr="00606ABD">
        <w:rPr>
          <w:sz w:val="24"/>
          <w:szCs w:val="24"/>
          <w:lang w:val="en-CA"/>
        </w:rPr>
        <w:t xml:space="preserve"> which will be determined by the </w:t>
      </w:r>
      <w:proofErr w:type="gramStart"/>
      <w:r w:rsidR="00B40DA0" w:rsidRPr="00606ABD">
        <w:rPr>
          <w:sz w:val="24"/>
          <w:szCs w:val="24"/>
          <w:lang w:val="en-CA"/>
        </w:rPr>
        <w:t>NBASW</w:t>
      </w:r>
      <w:r w:rsidRPr="00606ABD">
        <w:rPr>
          <w:sz w:val="24"/>
          <w:szCs w:val="24"/>
          <w:lang w:val="en-CA"/>
        </w:rPr>
        <w:t>;</w:t>
      </w:r>
      <w:proofErr w:type="gramEnd"/>
    </w:p>
    <w:p w14:paraId="389C58C3" w14:textId="597C57B0" w:rsidR="00CC381B" w:rsidRPr="00606ABD" w:rsidRDefault="00B40DA0" w:rsidP="00BB616D">
      <w:pPr>
        <w:pStyle w:val="ListParagraph"/>
        <w:numPr>
          <w:ilvl w:val="0"/>
          <w:numId w:val="2"/>
        </w:numPr>
        <w:tabs>
          <w:tab w:val="left" w:pos="2599"/>
        </w:tabs>
        <w:ind w:left="180" w:hanging="358"/>
        <w:jc w:val="left"/>
        <w:rPr>
          <w:sz w:val="24"/>
          <w:szCs w:val="24"/>
          <w:lang w:val="en-CA"/>
        </w:rPr>
      </w:pPr>
      <w:r w:rsidRPr="00606ABD">
        <w:rPr>
          <w:sz w:val="24"/>
          <w:szCs w:val="24"/>
          <w:lang w:val="en-CA"/>
        </w:rPr>
        <w:t xml:space="preserve">a 24-month period of clinical </w:t>
      </w:r>
      <w:proofErr w:type="gramStart"/>
      <w:r w:rsidRPr="00606ABD">
        <w:rPr>
          <w:sz w:val="24"/>
          <w:szCs w:val="24"/>
          <w:lang w:val="en-CA"/>
        </w:rPr>
        <w:t>supervision</w:t>
      </w:r>
      <w:r w:rsidR="00736D63" w:rsidRPr="00606ABD">
        <w:rPr>
          <w:spacing w:val="-10"/>
          <w:sz w:val="24"/>
          <w:szCs w:val="24"/>
          <w:lang w:val="en-CA"/>
        </w:rPr>
        <w:t>;</w:t>
      </w:r>
      <w:proofErr w:type="gramEnd"/>
    </w:p>
    <w:p w14:paraId="3BD06B0F" w14:textId="77777777" w:rsidR="00203C86" w:rsidRDefault="000C0410" w:rsidP="000C0410">
      <w:pPr>
        <w:pStyle w:val="ListParagraph"/>
        <w:numPr>
          <w:ilvl w:val="0"/>
          <w:numId w:val="2"/>
        </w:numPr>
        <w:ind w:left="180"/>
        <w:rPr>
          <w:sz w:val="24"/>
          <w:szCs w:val="24"/>
          <w:lang w:val="en-CA"/>
        </w:rPr>
      </w:pPr>
      <w:r w:rsidRPr="00606ABD">
        <w:rPr>
          <w:sz w:val="24"/>
          <w:szCs w:val="24"/>
          <w:lang w:val="en-CA"/>
        </w:rPr>
        <w:t>a written reprimand to be placed in the member’s personnel file and kept for five years; and</w:t>
      </w:r>
    </w:p>
    <w:p w14:paraId="340D040F" w14:textId="5E17D32A" w:rsidR="00AB4E66" w:rsidRPr="00606ABD" w:rsidRDefault="00AB4E66" w:rsidP="000C0410">
      <w:pPr>
        <w:pStyle w:val="ListParagraph"/>
        <w:numPr>
          <w:ilvl w:val="0"/>
          <w:numId w:val="2"/>
        </w:numPr>
        <w:ind w:left="180"/>
        <w:rPr>
          <w:sz w:val="24"/>
          <w:szCs w:val="24"/>
          <w:lang w:val="en-CA"/>
        </w:rPr>
      </w:pPr>
      <w:r w:rsidRPr="00606ABD">
        <w:rPr>
          <w:sz w:val="24"/>
          <w:szCs w:val="24"/>
          <w:lang w:val="en-CA"/>
        </w:rPr>
        <w:t>the publication of a summary of the case, with names, for the instruction of members.</w:t>
      </w:r>
    </w:p>
    <w:p w14:paraId="39AB3E6B" w14:textId="77777777" w:rsidR="00AB4E66" w:rsidRPr="00AB4E66" w:rsidRDefault="00AB4E66" w:rsidP="00BB616D">
      <w:pPr>
        <w:pStyle w:val="BodyText"/>
        <w:ind w:left="180"/>
        <w:rPr>
          <w:i w:val="0"/>
          <w:iCs w:val="0"/>
          <w:lang w:val="en-CA"/>
        </w:rPr>
      </w:pPr>
    </w:p>
    <w:p w14:paraId="335D9DD0" w14:textId="77777777" w:rsidR="00BB616D" w:rsidRPr="00AB4E66" w:rsidRDefault="00BB616D" w:rsidP="00BB616D">
      <w:pPr>
        <w:pStyle w:val="BodyText"/>
        <w:spacing w:before="52"/>
        <w:ind w:left="-720"/>
        <w:rPr>
          <w:i w:val="0"/>
          <w:iCs w:val="0"/>
          <w:sz w:val="20"/>
          <w:lang w:val="en-CA"/>
        </w:rPr>
      </w:pPr>
    </w:p>
    <w:sectPr w:rsidR="00BB616D" w:rsidRPr="00AB4E66" w:rsidSect="00BB616D">
      <w:footerReference w:type="default" r:id="rId7"/>
      <w:pgSz w:w="12240" w:h="15840"/>
      <w:pgMar w:top="1400" w:right="1170" w:bottom="1200" w:left="17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58D4" w14:textId="77777777" w:rsidR="00736D63" w:rsidRDefault="00736D63">
      <w:r>
        <w:separator/>
      </w:r>
    </w:p>
  </w:endnote>
  <w:endnote w:type="continuationSeparator" w:id="0">
    <w:p w14:paraId="389C58D6" w14:textId="77777777" w:rsidR="00736D63" w:rsidRDefault="0073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58CF" w14:textId="77777777" w:rsidR="00CC381B" w:rsidRDefault="00736D63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389C58D0" wp14:editId="389C58D1">
              <wp:simplePos x="0" y="0"/>
              <wp:positionH relativeFrom="page">
                <wp:posOffset>6751066</wp:posOffset>
              </wp:positionH>
              <wp:positionV relativeFrom="page">
                <wp:posOffset>9283395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9C58D2" w14:textId="77777777" w:rsidR="00CC381B" w:rsidRDefault="00736D63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C58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6pt;margin-top:731pt;width:12.6pt;height:13.0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LEQvZDhAAAADwEA&#10;AA8AAAAAAAAAAAAAAAAA6wMAAGRycy9kb3ducmV2LnhtbFBLBQYAAAAABAAEAPMAAAD5BAAAAAA=&#10;" filled="f" stroked="f">
              <v:textbox inset="0,0,0,0">
                <w:txbxContent>
                  <w:p w14:paraId="389C58D2" w14:textId="77777777" w:rsidR="00CC381B" w:rsidRDefault="00736D63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58D0" w14:textId="77777777" w:rsidR="00736D63" w:rsidRDefault="00736D63">
      <w:r>
        <w:separator/>
      </w:r>
    </w:p>
  </w:footnote>
  <w:footnote w:type="continuationSeparator" w:id="0">
    <w:p w14:paraId="389C58D2" w14:textId="77777777" w:rsidR="00736D63" w:rsidRDefault="00736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E5D3D"/>
    <w:multiLevelType w:val="hybridMultilevel"/>
    <w:tmpl w:val="7FD0D132"/>
    <w:lvl w:ilvl="0" w:tplc="BCBC124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100761E"/>
    <w:multiLevelType w:val="hybridMultilevel"/>
    <w:tmpl w:val="4470F400"/>
    <w:lvl w:ilvl="0" w:tplc="45902CEC">
      <w:start w:val="1"/>
      <w:numFmt w:val="lowerLetter"/>
      <w:lvlText w:val="%1)"/>
      <w:lvlJc w:val="left"/>
      <w:pPr>
        <w:ind w:left="2601" w:hanging="360"/>
        <w:jc w:val="left"/>
      </w:pPr>
      <w:rPr>
        <w:rFonts w:hint="default"/>
        <w:spacing w:val="-2"/>
        <w:w w:val="100"/>
        <w:lang w:val="fr-FR" w:eastAsia="en-US" w:bidi="ar-SA"/>
      </w:rPr>
    </w:lvl>
    <w:lvl w:ilvl="1" w:tplc="E35A70C0">
      <w:numFmt w:val="bullet"/>
      <w:lvlText w:val="•"/>
      <w:lvlJc w:val="left"/>
      <w:pPr>
        <w:ind w:left="3260" w:hanging="360"/>
      </w:pPr>
      <w:rPr>
        <w:rFonts w:hint="default"/>
        <w:lang w:val="fr-FR" w:eastAsia="en-US" w:bidi="ar-SA"/>
      </w:rPr>
    </w:lvl>
    <w:lvl w:ilvl="2" w:tplc="0BE22392">
      <w:numFmt w:val="bullet"/>
      <w:lvlText w:val="•"/>
      <w:lvlJc w:val="left"/>
      <w:pPr>
        <w:ind w:left="3920" w:hanging="360"/>
      </w:pPr>
      <w:rPr>
        <w:rFonts w:hint="default"/>
        <w:lang w:val="fr-FR" w:eastAsia="en-US" w:bidi="ar-SA"/>
      </w:rPr>
    </w:lvl>
    <w:lvl w:ilvl="3" w:tplc="1F7AD09A">
      <w:numFmt w:val="bullet"/>
      <w:lvlText w:val="•"/>
      <w:lvlJc w:val="left"/>
      <w:pPr>
        <w:ind w:left="4580" w:hanging="360"/>
      </w:pPr>
      <w:rPr>
        <w:rFonts w:hint="default"/>
        <w:lang w:val="fr-FR" w:eastAsia="en-US" w:bidi="ar-SA"/>
      </w:rPr>
    </w:lvl>
    <w:lvl w:ilvl="4" w:tplc="4810F616">
      <w:numFmt w:val="bullet"/>
      <w:lvlText w:val="•"/>
      <w:lvlJc w:val="left"/>
      <w:pPr>
        <w:ind w:left="5240" w:hanging="360"/>
      </w:pPr>
      <w:rPr>
        <w:rFonts w:hint="default"/>
        <w:lang w:val="fr-FR" w:eastAsia="en-US" w:bidi="ar-SA"/>
      </w:rPr>
    </w:lvl>
    <w:lvl w:ilvl="5" w:tplc="41607F6E">
      <w:numFmt w:val="bullet"/>
      <w:lvlText w:val="•"/>
      <w:lvlJc w:val="left"/>
      <w:pPr>
        <w:ind w:left="5900" w:hanging="360"/>
      </w:pPr>
      <w:rPr>
        <w:rFonts w:hint="default"/>
        <w:lang w:val="fr-FR" w:eastAsia="en-US" w:bidi="ar-SA"/>
      </w:rPr>
    </w:lvl>
    <w:lvl w:ilvl="6" w:tplc="1794FCE4">
      <w:numFmt w:val="bullet"/>
      <w:lvlText w:val="•"/>
      <w:lvlJc w:val="left"/>
      <w:pPr>
        <w:ind w:left="6560" w:hanging="360"/>
      </w:pPr>
      <w:rPr>
        <w:rFonts w:hint="default"/>
        <w:lang w:val="fr-FR" w:eastAsia="en-US" w:bidi="ar-SA"/>
      </w:rPr>
    </w:lvl>
    <w:lvl w:ilvl="7" w:tplc="4A66B444">
      <w:numFmt w:val="bullet"/>
      <w:lvlText w:val="•"/>
      <w:lvlJc w:val="left"/>
      <w:pPr>
        <w:ind w:left="7220" w:hanging="360"/>
      </w:pPr>
      <w:rPr>
        <w:rFonts w:hint="default"/>
        <w:lang w:val="fr-FR" w:eastAsia="en-US" w:bidi="ar-SA"/>
      </w:rPr>
    </w:lvl>
    <w:lvl w:ilvl="8" w:tplc="08F84E0C">
      <w:numFmt w:val="bullet"/>
      <w:lvlText w:val="•"/>
      <w:lvlJc w:val="left"/>
      <w:pPr>
        <w:ind w:left="7880" w:hanging="360"/>
      </w:pPr>
      <w:rPr>
        <w:rFonts w:hint="default"/>
        <w:lang w:val="fr-FR" w:eastAsia="en-US" w:bidi="ar-SA"/>
      </w:rPr>
    </w:lvl>
  </w:abstractNum>
  <w:num w:numId="1" w16cid:durableId="400910411">
    <w:abstractNumId w:val="1"/>
  </w:num>
  <w:num w:numId="2" w16cid:durableId="91042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1B"/>
    <w:rsid w:val="00052C3C"/>
    <w:rsid w:val="000B2CA5"/>
    <w:rsid w:val="000C0410"/>
    <w:rsid w:val="00166441"/>
    <w:rsid w:val="00203C86"/>
    <w:rsid w:val="002A0EC3"/>
    <w:rsid w:val="003468E7"/>
    <w:rsid w:val="004612F4"/>
    <w:rsid w:val="00606ABD"/>
    <w:rsid w:val="00736D63"/>
    <w:rsid w:val="008B2DC6"/>
    <w:rsid w:val="00903090"/>
    <w:rsid w:val="009505AF"/>
    <w:rsid w:val="00981B17"/>
    <w:rsid w:val="00A305A8"/>
    <w:rsid w:val="00A80979"/>
    <w:rsid w:val="00A95F4D"/>
    <w:rsid w:val="00AB4E66"/>
    <w:rsid w:val="00B40DA0"/>
    <w:rsid w:val="00B73953"/>
    <w:rsid w:val="00BB616D"/>
    <w:rsid w:val="00C52775"/>
    <w:rsid w:val="00CC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C58A0"/>
  <w15:docId w15:val="{5BE64974-A30A-440E-B1E0-8A9B4C34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E6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0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AB4E66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C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606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ABD"/>
    <w:rPr>
      <w:rFonts w:ascii="Calibri" w:eastAsia="Calibri" w:hAnsi="Calibri" w:cs="Calibri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06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ABD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1877</Characters>
  <Application>Microsoft Office Word</Application>
  <DocSecurity>4</DocSecurity>
  <Lines>134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Colborne, Rebecca (LEG-DEB)</dc:creator>
  <cp:lastModifiedBy>Sebastian Gomez</cp:lastModifiedBy>
  <cp:revision>2</cp:revision>
  <cp:lastPrinted>2025-11-21T10:51:00Z</cp:lastPrinted>
  <dcterms:created xsi:type="dcterms:W3CDTF">2025-11-21T12:24:00Z</dcterms:created>
  <dcterms:modified xsi:type="dcterms:W3CDTF">2025-11-21T12:24:00Z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2025-11-20T00:00:00Z</vt:filetime>
  </property>
  <property fmtid="{D5CDD505-2E9C-101B-9397-08002B2CF9AE}" pid="5" name="Producer">
    <vt:lpwstr>iOS Version 18.6.2 (Build 22G100) Quartz PDFContext, AppendMode 1.1</vt:lpwstr>
  </property>
</Properties>
</file>