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3D5B" w14:textId="7536CFB8" w:rsidR="00920B60" w:rsidRPr="00102736" w:rsidRDefault="00920B60" w:rsidP="00102736">
      <w:pPr>
        <w:spacing w:line="240" w:lineRule="auto"/>
        <w:jc w:val="both"/>
        <w:rPr>
          <w:rFonts w:cs="Calibri"/>
          <w:lang w:val="fr-CA"/>
        </w:rPr>
      </w:pPr>
      <w:r w:rsidRPr="00102736">
        <w:rPr>
          <w:rFonts w:cs="Calibri"/>
          <w:lang w:val="fr-CA"/>
        </w:rPr>
        <w:t>Une audience du Comité de discipline de l’Association des travailleuses et des travailleurs sociaux du Nouveau-Brunswick s’est tenue le 24 octobre 2025 pour entendre et juger une plainte déposée contre un membre</w:t>
      </w:r>
      <w:r w:rsidR="00407C1E">
        <w:rPr>
          <w:rFonts w:cs="Calibri"/>
          <w:lang w:val="fr-CA"/>
        </w:rPr>
        <w:t xml:space="preserve">. </w:t>
      </w:r>
      <w:r w:rsidR="00465337">
        <w:rPr>
          <w:rFonts w:cs="Calibri"/>
          <w:lang w:val="fr-CA"/>
        </w:rPr>
        <w:t>Plus précisément, la membre a été</w:t>
      </w:r>
      <w:r w:rsidRPr="00102736">
        <w:rPr>
          <w:rFonts w:cs="Calibri"/>
          <w:lang w:val="fr-CA"/>
        </w:rPr>
        <w:t xml:space="preserve"> reproché d’avoir commis une faute professionnelle. </w:t>
      </w:r>
    </w:p>
    <w:p w14:paraId="5FD63966" w14:textId="24BBD6D0" w:rsidR="005A6865" w:rsidRPr="00102736" w:rsidRDefault="00920B60" w:rsidP="00102736">
      <w:pPr>
        <w:spacing w:line="240" w:lineRule="auto"/>
        <w:jc w:val="both"/>
        <w:rPr>
          <w:rFonts w:cs="Calibri"/>
          <w:lang w:val="fr-CA"/>
        </w:rPr>
      </w:pPr>
      <w:r w:rsidRPr="00102736">
        <w:rPr>
          <w:rFonts w:cs="Calibri"/>
          <w:lang w:val="fr-CA"/>
        </w:rPr>
        <w:t>Par soumission volontaire, la membre a admis que sa conduite constituait une faute professionnelle </w:t>
      </w:r>
      <w:r w:rsidR="005A6865" w:rsidRPr="00102736">
        <w:rPr>
          <w:rFonts w:cs="Calibri"/>
          <w:kern w:val="0"/>
          <w:lang w:val="fr-CA"/>
        </w:rPr>
        <w:t>:</w:t>
      </w:r>
    </w:p>
    <w:p w14:paraId="0437D7E4" w14:textId="0DDC6CCF" w:rsidR="00827415" w:rsidRPr="00102736" w:rsidRDefault="00827415" w:rsidP="00102736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cs="Calibri"/>
          <w:kern w:val="0"/>
          <w:lang w:val="fr-CA"/>
        </w:rPr>
      </w:pPr>
      <w:r w:rsidRPr="00102736">
        <w:rPr>
          <w:rFonts w:cs="Calibri"/>
          <w:kern w:val="0"/>
          <w:lang w:val="fr-CA"/>
        </w:rPr>
        <w:t>Elle reconnaît que les travailleuses et travailleurs sociaux ont une responsabilité déontologique de protéger la confidentialité de toutes les informations portant sur la clientèle qui sont communiquées par l</w:t>
      </w:r>
      <w:r w:rsidR="00632EA9">
        <w:rPr>
          <w:rFonts w:cs="Calibri"/>
          <w:kern w:val="0"/>
          <w:lang w:val="fr-CA"/>
        </w:rPr>
        <w:t>es clients</w:t>
      </w:r>
      <w:r w:rsidRPr="00102736">
        <w:rPr>
          <w:rFonts w:cs="Calibri"/>
          <w:kern w:val="0"/>
          <w:lang w:val="fr-CA"/>
        </w:rPr>
        <w:t xml:space="preserve"> ou une autre personne.</w:t>
      </w:r>
    </w:p>
    <w:p w14:paraId="7B11B1CB" w14:textId="0DD7E552" w:rsidR="00827415" w:rsidRPr="00102736" w:rsidRDefault="00827415" w:rsidP="00102736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cs="Calibri"/>
          <w:kern w:val="0"/>
          <w:lang w:val="fr-CA"/>
        </w:rPr>
      </w:pPr>
      <w:r w:rsidRPr="00102736">
        <w:rPr>
          <w:rFonts w:cs="Calibri"/>
          <w:kern w:val="0"/>
          <w:lang w:val="fr-CA"/>
        </w:rPr>
        <w:t>Elle reconnaît que les travailleuses et travailleurs sociaux doivent respecter le droit des clients à la confidentialité des informations communiquées dans un contexte professionnel.</w:t>
      </w:r>
    </w:p>
    <w:p w14:paraId="3B1BA49A" w14:textId="0CFDE70B" w:rsidR="00CA487D" w:rsidRPr="00102736" w:rsidRDefault="00CA487D" w:rsidP="00102736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cs="Calibri"/>
          <w:kern w:val="0"/>
          <w:lang w:val="fr-CA"/>
        </w:rPr>
      </w:pPr>
      <w:r w:rsidRPr="00102736">
        <w:rPr>
          <w:rFonts w:cs="Calibri"/>
          <w:kern w:val="0"/>
          <w:lang w:val="fr-CA"/>
        </w:rPr>
        <w:t>Elle reconnaît que les travailleuses et travailleurs sociaux ne divulguent des informations confidentielles à d</w:t>
      </w:r>
      <w:r w:rsidR="00102736">
        <w:rPr>
          <w:rFonts w:cs="Calibri"/>
          <w:kern w:val="0"/>
          <w:lang w:val="fr-CA"/>
        </w:rPr>
        <w:t>’</w:t>
      </w:r>
      <w:r w:rsidRPr="00102736">
        <w:rPr>
          <w:rFonts w:cs="Calibri"/>
          <w:kern w:val="0"/>
          <w:lang w:val="fr-CA"/>
        </w:rPr>
        <w:t>autres personnes qu</w:t>
      </w:r>
      <w:r w:rsidR="00227843" w:rsidRPr="00102736">
        <w:rPr>
          <w:rFonts w:cs="Calibri"/>
          <w:kern w:val="0"/>
          <w:lang w:val="fr-CA"/>
        </w:rPr>
        <w:t>e si le client donne son</w:t>
      </w:r>
      <w:r w:rsidRPr="00102736">
        <w:rPr>
          <w:rFonts w:cs="Calibri"/>
          <w:kern w:val="0"/>
          <w:lang w:val="fr-CA"/>
        </w:rPr>
        <w:t xml:space="preserve"> consentement éclairé</w:t>
      </w:r>
      <w:r w:rsidR="009450A8">
        <w:rPr>
          <w:rFonts w:cs="Calibri"/>
          <w:kern w:val="0"/>
          <w:lang w:val="fr-CA"/>
        </w:rPr>
        <w:t>, en vertu d’une loi</w:t>
      </w:r>
      <w:r w:rsidRPr="00102736">
        <w:rPr>
          <w:rFonts w:cs="Calibri"/>
          <w:kern w:val="0"/>
          <w:lang w:val="fr-CA"/>
        </w:rPr>
        <w:t xml:space="preserve">, </w:t>
      </w:r>
      <w:r w:rsidR="009450A8">
        <w:rPr>
          <w:rFonts w:cs="Calibri"/>
          <w:kern w:val="0"/>
          <w:lang w:val="fr-CA"/>
        </w:rPr>
        <w:t>d’</w:t>
      </w:r>
      <w:r w:rsidRPr="00102736">
        <w:rPr>
          <w:rFonts w:cs="Calibri"/>
          <w:kern w:val="0"/>
          <w:lang w:val="fr-CA"/>
        </w:rPr>
        <w:t xml:space="preserve">une ordonnance </w:t>
      </w:r>
      <w:r w:rsidR="00E337CE">
        <w:rPr>
          <w:rFonts w:cs="Calibri"/>
          <w:kern w:val="0"/>
          <w:lang w:val="fr-CA"/>
        </w:rPr>
        <w:t>d’un tribunal</w:t>
      </w:r>
      <w:r w:rsidRPr="00102736">
        <w:rPr>
          <w:rFonts w:cs="Calibri"/>
          <w:kern w:val="0"/>
          <w:lang w:val="fr-CA"/>
        </w:rPr>
        <w:t xml:space="preserve">, </w:t>
      </w:r>
      <w:r w:rsidR="00E337CE">
        <w:rPr>
          <w:rFonts w:cs="Calibri"/>
          <w:kern w:val="0"/>
          <w:lang w:val="fr-CA"/>
        </w:rPr>
        <w:t xml:space="preserve">ou de d’autres dispositions du Code ou des normes de pratique professionnelles. </w:t>
      </w:r>
    </w:p>
    <w:p w14:paraId="16C09712" w14:textId="77777777" w:rsidR="005A6865" w:rsidRPr="00102736" w:rsidRDefault="005A6865" w:rsidP="0010273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lang w:val="fr-CA"/>
        </w:rPr>
      </w:pPr>
    </w:p>
    <w:p w14:paraId="552CB0BE" w14:textId="4334D0CE" w:rsidR="00920B60" w:rsidRPr="00102736" w:rsidRDefault="00920B60" w:rsidP="00102736">
      <w:pPr>
        <w:pStyle w:val="Default"/>
        <w:jc w:val="both"/>
        <w:rPr>
          <w:rFonts w:asciiTheme="minorHAnsi" w:hAnsiTheme="minorHAnsi"/>
          <w:lang w:val="fr-CA"/>
        </w:rPr>
      </w:pPr>
      <w:r w:rsidRPr="00102736">
        <w:rPr>
          <w:rFonts w:asciiTheme="minorHAnsi" w:hAnsiTheme="minorHAnsi"/>
          <w:lang w:val="fr-CA"/>
        </w:rPr>
        <w:t xml:space="preserve">Après avoir déterminé que l’intimée était coupable de faute professionnelle, le Comité de discipline a imposé les sanctions disciplinaires suivantes : </w:t>
      </w:r>
    </w:p>
    <w:p w14:paraId="6CD6BD49" w14:textId="2E85584B" w:rsidR="005A6865" w:rsidRPr="00102736" w:rsidRDefault="005A6865" w:rsidP="0010273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  <w:lang w:val="fr-CA"/>
        </w:rPr>
      </w:pPr>
    </w:p>
    <w:p w14:paraId="30029D83" w14:textId="78B1AF0C" w:rsidR="00827415" w:rsidRPr="00102736" w:rsidRDefault="00102736" w:rsidP="0010273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U</w:t>
      </w:r>
      <w:r w:rsidR="00827415" w:rsidRPr="00102736">
        <w:rPr>
          <w:rFonts w:asciiTheme="minorHAnsi" w:hAnsiTheme="minorHAnsi"/>
          <w:lang w:val="fr-CA"/>
        </w:rPr>
        <w:t>ne réprimande écrite à garder dans le dossier de l’intimée pour une période d’une année ;</w:t>
      </w:r>
    </w:p>
    <w:p w14:paraId="51CDD003" w14:textId="21C2889E" w:rsidR="00827415" w:rsidRPr="00102736" w:rsidRDefault="00102736" w:rsidP="0010273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L</w:t>
      </w:r>
      <w:r w:rsidR="00827415" w:rsidRPr="00102736">
        <w:rPr>
          <w:rFonts w:asciiTheme="minorHAnsi" w:hAnsiTheme="minorHAnsi"/>
          <w:lang w:val="fr-CA"/>
        </w:rPr>
        <w:t xml:space="preserve">’imposition d’une amende de 500,00 $ ; </w:t>
      </w:r>
    </w:p>
    <w:p w14:paraId="2AD9EE16" w14:textId="77FA91D3" w:rsidR="00827415" w:rsidRPr="00102736" w:rsidRDefault="00102736" w:rsidP="0010273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U</w:t>
      </w:r>
      <w:r w:rsidR="00827415" w:rsidRPr="00102736">
        <w:rPr>
          <w:rFonts w:asciiTheme="minorHAnsi" w:hAnsiTheme="minorHAnsi"/>
          <w:lang w:val="fr-CA"/>
        </w:rPr>
        <w:t xml:space="preserve">n devoir de perfectionnement professionnel sur la confidentialité à suivre, qui sera choisi par la registraire ; </w:t>
      </w:r>
    </w:p>
    <w:p w14:paraId="21C28769" w14:textId="79DC3F83" w:rsidR="00827415" w:rsidRPr="00102736" w:rsidRDefault="00102736" w:rsidP="0010273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lang w:val="fr-CA"/>
        </w:rPr>
      </w:pPr>
      <w:r>
        <w:rPr>
          <w:rFonts w:asciiTheme="minorHAnsi" w:hAnsiTheme="minorHAnsi"/>
          <w:lang w:val="fr-CA"/>
        </w:rPr>
        <w:t>L</w:t>
      </w:r>
      <w:r w:rsidR="00827415" w:rsidRPr="00102736">
        <w:rPr>
          <w:rFonts w:asciiTheme="minorHAnsi" w:hAnsiTheme="minorHAnsi"/>
          <w:lang w:val="fr-CA"/>
        </w:rPr>
        <w:t xml:space="preserve">a rédaction et la publication d’un résumé de l’affaire, sans nom, pour sensibiliser les membres. </w:t>
      </w:r>
    </w:p>
    <w:sectPr w:rsidR="00827415" w:rsidRPr="001027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867F" w14:textId="77777777" w:rsidR="00500B28" w:rsidRDefault="00500B28" w:rsidP="00227843">
      <w:pPr>
        <w:spacing w:after="0" w:line="240" w:lineRule="auto"/>
      </w:pPr>
      <w:r>
        <w:separator/>
      </w:r>
    </w:p>
  </w:endnote>
  <w:endnote w:type="continuationSeparator" w:id="0">
    <w:p w14:paraId="4A93100A" w14:textId="77777777" w:rsidR="00500B28" w:rsidRDefault="00500B28" w:rsidP="0022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9B54" w14:textId="77777777" w:rsidR="00227843" w:rsidRDefault="00227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9FCF" w14:textId="77777777" w:rsidR="00227843" w:rsidRDefault="00227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29E3" w14:textId="77777777" w:rsidR="00227843" w:rsidRDefault="00227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C5F9" w14:textId="77777777" w:rsidR="00500B28" w:rsidRDefault="00500B28" w:rsidP="00227843">
      <w:pPr>
        <w:spacing w:after="0" w:line="240" w:lineRule="auto"/>
      </w:pPr>
      <w:r>
        <w:separator/>
      </w:r>
    </w:p>
  </w:footnote>
  <w:footnote w:type="continuationSeparator" w:id="0">
    <w:p w14:paraId="11F6E1EE" w14:textId="77777777" w:rsidR="00500B28" w:rsidRDefault="00500B28" w:rsidP="0022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1F9F" w14:textId="77777777" w:rsidR="00227843" w:rsidRDefault="00227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A5DC" w14:textId="77777777" w:rsidR="00227843" w:rsidRDefault="00227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05E3" w14:textId="77777777" w:rsidR="00227843" w:rsidRDefault="00227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546"/>
    <w:multiLevelType w:val="hybridMultilevel"/>
    <w:tmpl w:val="B14C51C4"/>
    <w:lvl w:ilvl="0" w:tplc="2334E4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F48B6"/>
    <w:multiLevelType w:val="multilevel"/>
    <w:tmpl w:val="7D106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2B872EE"/>
    <w:multiLevelType w:val="hybridMultilevel"/>
    <w:tmpl w:val="B18E4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62140"/>
    <w:multiLevelType w:val="multilevel"/>
    <w:tmpl w:val="88B0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66C6C32"/>
    <w:multiLevelType w:val="hybridMultilevel"/>
    <w:tmpl w:val="21EE2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B1CB8"/>
    <w:multiLevelType w:val="multilevel"/>
    <w:tmpl w:val="D6AC2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7990320">
    <w:abstractNumId w:val="2"/>
  </w:num>
  <w:num w:numId="2" w16cid:durableId="818423551">
    <w:abstractNumId w:val="4"/>
  </w:num>
  <w:num w:numId="3" w16cid:durableId="1669943031">
    <w:abstractNumId w:val="0"/>
  </w:num>
  <w:num w:numId="4" w16cid:durableId="1422993373">
    <w:abstractNumId w:val="5"/>
  </w:num>
  <w:num w:numId="5" w16cid:durableId="701127089">
    <w:abstractNumId w:val="1"/>
  </w:num>
  <w:num w:numId="6" w16cid:durableId="684134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65"/>
    <w:rsid w:val="000144C4"/>
    <w:rsid w:val="000F5168"/>
    <w:rsid w:val="00102736"/>
    <w:rsid w:val="00227843"/>
    <w:rsid w:val="003546DA"/>
    <w:rsid w:val="00407C1E"/>
    <w:rsid w:val="004162E0"/>
    <w:rsid w:val="00465337"/>
    <w:rsid w:val="004E608D"/>
    <w:rsid w:val="00500B28"/>
    <w:rsid w:val="00594FDD"/>
    <w:rsid w:val="005A6865"/>
    <w:rsid w:val="00632EA9"/>
    <w:rsid w:val="006C1ACB"/>
    <w:rsid w:val="00827415"/>
    <w:rsid w:val="009044B4"/>
    <w:rsid w:val="00920B60"/>
    <w:rsid w:val="009450A8"/>
    <w:rsid w:val="00A35178"/>
    <w:rsid w:val="00B62A1B"/>
    <w:rsid w:val="00B719A9"/>
    <w:rsid w:val="00B80F91"/>
    <w:rsid w:val="00BA6EE5"/>
    <w:rsid w:val="00CA487D"/>
    <w:rsid w:val="00DA3D73"/>
    <w:rsid w:val="00E3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D4233"/>
  <w15:chartTrackingRefBased/>
  <w15:docId w15:val="{7B15CC0C-6E78-4112-A464-2DDF82F6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86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20B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227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843"/>
  </w:style>
  <w:style w:type="paragraph" w:styleId="Footer">
    <w:name w:val="footer"/>
    <w:basedOn w:val="Normal"/>
    <w:link w:val="FooterChar"/>
    <w:uiPriority w:val="99"/>
    <w:unhideWhenUsed/>
    <w:rsid w:val="00227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EB27F5C93B48BED4C29258CA8A8E" ma:contentTypeVersion="18" ma:contentTypeDescription="Create a new document." ma:contentTypeScope="" ma:versionID="04c237a4f9c26a04f0fe6e7d690d475a">
  <xsd:schema xmlns:xsd="http://www.w3.org/2001/XMLSchema" xmlns:xs="http://www.w3.org/2001/XMLSchema" xmlns:p="http://schemas.microsoft.com/office/2006/metadata/properties" xmlns:ns2="11922c3c-ada1-4a05-abc7-e299a4afb490" xmlns:ns3="b1d5593e-d099-46d3-addb-6c66d517f752" targetNamespace="http://schemas.microsoft.com/office/2006/metadata/properties" ma:root="true" ma:fieldsID="f20b7962ee3374e5f2fe33e8bf87ce77" ns2:_="" ns3:_="">
    <xsd:import namespace="11922c3c-ada1-4a05-abc7-e299a4afb490"/>
    <xsd:import namespace="b1d5593e-d099-46d3-addb-6c66d517f7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22c3c-ada1-4a05-abc7-e299a4afb4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714ca-a561-4769-a516-79216d55ceaa}" ma:internalName="TaxCatchAll" ma:showField="CatchAllData" ma:web="11922c3c-ada1-4a05-abc7-e299a4afb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593e-d099-46d3-addb-6c66d517f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16eee-7472-44e4-9766-2442de20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5593e-d099-46d3-addb-6c66d517f752">
      <Terms xmlns="http://schemas.microsoft.com/office/infopath/2007/PartnerControls"/>
    </lcf76f155ced4ddcb4097134ff3c332f>
    <TaxCatchAll xmlns="11922c3c-ada1-4a05-abc7-e299a4afb490" xsi:nil="true"/>
  </documentManagement>
</p:properties>
</file>

<file path=customXml/itemProps1.xml><?xml version="1.0" encoding="utf-8"?>
<ds:datastoreItem xmlns:ds="http://schemas.openxmlformats.org/officeDocument/2006/customXml" ds:itemID="{CECDF484-AB1D-4914-88A8-B6894B745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22c3c-ada1-4a05-abc7-e299a4afb490"/>
    <ds:schemaRef ds:uri="b1d5593e-d099-46d3-addb-6c66d517f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10A11-6192-45E7-8B9E-707F0491B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EB1DA-D3AD-42FB-A0C5-CDA0EE6EE271}">
  <ds:schemaRefs>
    <ds:schemaRef ds:uri="http://schemas.microsoft.com/office/2006/metadata/properties"/>
    <ds:schemaRef ds:uri="http://schemas.microsoft.com/office/infopath/2007/PartnerControls"/>
    <ds:schemaRef ds:uri="b1d5593e-d099-46d3-addb-6c66d517f752"/>
    <ds:schemaRef ds:uri="11922c3c-ada1-4a05-abc7-e299a4afb4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1379</Characters>
  <Application>Microsoft Office Word</Application>
  <DocSecurity>0</DocSecurity>
  <Lines>22</Lines>
  <Paragraphs>14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Paquet</dc:creator>
  <cp:keywords/>
  <dc:description/>
  <cp:lastModifiedBy>Martine Paquet</cp:lastModifiedBy>
  <cp:revision>8</cp:revision>
  <dcterms:created xsi:type="dcterms:W3CDTF">2025-11-13T17:15:00Z</dcterms:created>
  <dcterms:modified xsi:type="dcterms:W3CDTF">2025-11-13T17:25:00Z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0x010100B96DEB27F5C93B48BED4C29258CA8A8E</vt:lpwstr>
  </property>
  <property fmtid="{D5CDD505-2E9C-101B-9397-08002B2CF9AE}" pid="3" name="MediaServiceImageTags">
    <vt:lpwstr/>
  </property>
</Properties>
</file>